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F292" w14:textId="77777777" w:rsidR="00FF4D43" w:rsidRDefault="00FF4D43" w:rsidP="00FF4D43">
      <w:pPr>
        <w:rPr>
          <w:rFonts w:ascii="Tahoma" w:hAnsi="Tahoma"/>
          <w:b/>
          <w:i/>
          <w:sz w:val="80"/>
          <w:szCs w:val="80"/>
          <w:lang w:val="en-US"/>
        </w:rPr>
      </w:pPr>
      <w:r>
        <w:rPr>
          <w:rFonts w:ascii="Tahoma" w:hAnsi="Tahoma"/>
          <w:b/>
          <w:i/>
          <w:sz w:val="80"/>
          <w:szCs w:val="80"/>
          <w:lang w:val="en-US"/>
        </w:rPr>
        <w:t>MARGELIS</w:t>
      </w:r>
    </w:p>
    <w:p w14:paraId="255CB703" w14:textId="77777777" w:rsidR="00FF4D43" w:rsidRDefault="00FF4D43" w:rsidP="00FF4D43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TRAVEL SERVICES &amp; COACH OPERATOR</w:t>
      </w:r>
    </w:p>
    <w:p w14:paraId="70E5BE2F" w14:textId="77777777" w:rsidR="00FF4D43" w:rsidRDefault="00FF4D43" w:rsidP="00FF4D43">
      <w:pPr>
        <w:rPr>
          <w:rFonts w:ascii="Tahoma" w:hAnsi="Tahoma"/>
          <w:lang w:val="en-US"/>
        </w:rPr>
      </w:pPr>
      <w:r w:rsidRPr="00FF4D43"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ΣΑΤΩΒΡΙΑΝΔΟΥ</w:t>
      </w:r>
      <w:r>
        <w:rPr>
          <w:rFonts w:ascii="Tahoma" w:hAnsi="Tahoma"/>
          <w:lang w:val="en-US"/>
        </w:rPr>
        <w:t xml:space="preserve"> 3  –  </w:t>
      </w:r>
      <w:r>
        <w:rPr>
          <w:rFonts w:ascii="Tahoma" w:hAnsi="Tahoma"/>
        </w:rPr>
        <w:t>ΠΑΤΡΑ</w:t>
      </w:r>
      <w:r>
        <w:rPr>
          <w:rFonts w:ascii="Tahoma" w:hAnsi="Tahoma"/>
          <w:lang w:val="en-US"/>
        </w:rPr>
        <w:t>,  262 23</w:t>
      </w:r>
    </w:p>
    <w:p w14:paraId="38BE17F2" w14:textId="77777777" w:rsidR="00FF4D43" w:rsidRDefault="00FF4D43" w:rsidP="00FF4D43">
      <w:pPr>
        <w:rPr>
          <w:rFonts w:ascii="Tahoma" w:hAnsi="Tahoma"/>
          <w:lang w:val="en-US"/>
        </w:rPr>
      </w:pPr>
      <w:r>
        <w:rPr>
          <w:rFonts w:ascii="Tahoma" w:hAnsi="Tahoma"/>
        </w:rPr>
        <w:t>ΤΗΛ</w:t>
      </w:r>
      <w:r>
        <w:rPr>
          <w:rFonts w:ascii="Tahoma" w:hAnsi="Tahoma"/>
          <w:lang w:val="en-US"/>
        </w:rPr>
        <w:t xml:space="preserve">: 2610222350  &amp;  2610278259  </w:t>
      </w:r>
    </w:p>
    <w:p w14:paraId="6FA976F4" w14:textId="77777777" w:rsidR="00FF4D43" w:rsidRPr="00E71839" w:rsidRDefault="00FF4D43" w:rsidP="00FF4D43">
      <w:pPr>
        <w:rPr>
          <w:rFonts w:ascii="Tahoma" w:hAnsi="Tahoma" w:cs="Tahoma"/>
          <w:sz w:val="21"/>
          <w:szCs w:val="21"/>
          <w:lang w:val="en-US"/>
        </w:rPr>
      </w:pPr>
      <w:r>
        <w:rPr>
          <w:rFonts w:ascii="Tahoma" w:hAnsi="Tahoma" w:cs="Tahoma"/>
          <w:sz w:val="21"/>
          <w:szCs w:val="21"/>
          <w:lang w:val="en-GB"/>
        </w:rPr>
        <w:t>e</w:t>
      </w:r>
      <w:r w:rsidRPr="00E71839">
        <w:rPr>
          <w:rFonts w:ascii="Tahoma" w:hAnsi="Tahoma" w:cs="Tahoma"/>
          <w:sz w:val="21"/>
          <w:szCs w:val="21"/>
          <w:lang w:val="en-US"/>
        </w:rPr>
        <w:t>-</w:t>
      </w:r>
      <w:r>
        <w:rPr>
          <w:rFonts w:ascii="Tahoma" w:hAnsi="Tahoma" w:cs="Tahoma"/>
          <w:sz w:val="21"/>
          <w:szCs w:val="21"/>
          <w:lang w:val="en-GB"/>
        </w:rPr>
        <w:t>mail</w:t>
      </w:r>
      <w:r w:rsidRPr="00E71839">
        <w:rPr>
          <w:rFonts w:ascii="Tahoma" w:hAnsi="Tahoma" w:cs="Tahoma"/>
          <w:sz w:val="21"/>
          <w:szCs w:val="21"/>
          <w:lang w:val="en-US"/>
        </w:rPr>
        <w:t xml:space="preserve">: </w:t>
      </w:r>
      <w:hyperlink r:id="rId5" w:history="1">
        <w:r w:rsidRPr="00C743DC">
          <w:rPr>
            <w:rStyle w:val="-"/>
            <w:rFonts w:ascii="Tahoma" w:hAnsi="Tahoma" w:cs="Tahoma"/>
            <w:sz w:val="21"/>
            <w:szCs w:val="21"/>
            <w:lang w:val="en-GB"/>
          </w:rPr>
          <w:t>info</w:t>
        </w:r>
        <w:r w:rsidRPr="00E71839">
          <w:rPr>
            <w:rStyle w:val="-"/>
            <w:rFonts w:ascii="Tahoma" w:hAnsi="Tahoma" w:cs="Tahoma"/>
            <w:sz w:val="21"/>
            <w:szCs w:val="21"/>
            <w:lang w:val="en-US"/>
          </w:rPr>
          <w:t>@</w:t>
        </w:r>
        <w:r w:rsidRPr="00C743DC">
          <w:rPr>
            <w:rStyle w:val="-"/>
            <w:rFonts w:ascii="Tahoma" w:hAnsi="Tahoma" w:cs="Tahoma"/>
            <w:sz w:val="21"/>
            <w:szCs w:val="21"/>
            <w:lang w:val="en-GB"/>
          </w:rPr>
          <w:t>margelis</w:t>
        </w:r>
        <w:r w:rsidRPr="00E71839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 w:rsidRPr="00C743DC">
          <w:rPr>
            <w:rStyle w:val="-"/>
            <w:rFonts w:ascii="Tahoma" w:hAnsi="Tahoma" w:cs="Tahoma"/>
            <w:sz w:val="21"/>
            <w:szCs w:val="21"/>
            <w:lang w:val="en-US"/>
          </w:rPr>
          <w:t>eu</w:t>
        </w:r>
      </w:hyperlink>
      <w:r>
        <w:rPr>
          <w:rFonts w:ascii="Tahoma" w:hAnsi="Tahoma" w:cs="Tahoma"/>
          <w:sz w:val="21"/>
          <w:szCs w:val="21"/>
          <w:lang w:val="en-US"/>
        </w:rPr>
        <w:t xml:space="preserve">  </w:t>
      </w:r>
      <w:r w:rsidRPr="00E71839">
        <w:rPr>
          <w:rFonts w:ascii="Tahoma" w:hAnsi="Tahoma" w:cs="Tahoma"/>
          <w:sz w:val="21"/>
          <w:szCs w:val="21"/>
          <w:lang w:val="en-US"/>
        </w:rPr>
        <w:t xml:space="preserve"> 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en-US"/>
          </w:rPr>
          <w:t>www</w:t>
        </w:r>
        <w:r w:rsidRPr="00E71839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margelis</w:t>
        </w:r>
        <w:r w:rsidRPr="00E71839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eu</w:t>
        </w:r>
      </w:hyperlink>
      <w:r w:rsidRPr="00E71839"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534558E3" w14:textId="77777777" w:rsidR="00FF4D43" w:rsidRPr="00572B31" w:rsidRDefault="00FF4D43" w:rsidP="00FF4D43">
      <w:pPr>
        <w:jc w:val="center"/>
        <w:rPr>
          <w:rFonts w:ascii="Tahoma" w:hAnsi="Tahoma"/>
          <w:b/>
          <w:sz w:val="2"/>
          <w:szCs w:val="2"/>
          <w:u w:val="single"/>
          <w:lang w:val="en-US"/>
        </w:rPr>
      </w:pPr>
    </w:p>
    <w:p w14:paraId="266FEC2F" w14:textId="77777777" w:rsidR="00FF4D43" w:rsidRPr="00FE07D5" w:rsidRDefault="00FF4D43" w:rsidP="00FF4D43">
      <w:pPr>
        <w:jc w:val="center"/>
        <w:rPr>
          <w:rFonts w:ascii="Tahoma" w:hAnsi="Tahoma" w:cs="Tahoma"/>
          <w:b/>
          <w:bCs/>
          <w:sz w:val="10"/>
          <w:szCs w:val="10"/>
          <w:lang w:val="en-US"/>
        </w:rPr>
      </w:pPr>
    </w:p>
    <w:p w14:paraId="2EC49A3F" w14:textId="21841EC0" w:rsidR="00FF4D43" w:rsidRPr="00105B18" w:rsidRDefault="00FF4D43" w:rsidP="00FF4D43">
      <w:pPr>
        <w:jc w:val="center"/>
        <w:rPr>
          <w:rFonts w:ascii="Tahoma" w:hAnsi="Tahoma"/>
          <w:b/>
          <w:sz w:val="40"/>
          <w:szCs w:val="40"/>
          <w:u w:val="single"/>
        </w:rPr>
      </w:pPr>
      <w:r w:rsidRPr="00105B18">
        <w:rPr>
          <w:rFonts w:ascii="Tahoma" w:hAnsi="Tahoma" w:cs="Tahoma"/>
          <w:b/>
          <w:bCs/>
          <w:sz w:val="40"/>
          <w:szCs w:val="40"/>
          <w:u w:val="single"/>
        </w:rPr>
        <w:t xml:space="preserve">Ελιξίριο αναζωογόνησης στο </w:t>
      </w:r>
      <w:r w:rsidRPr="00105B18">
        <w:rPr>
          <w:rFonts w:ascii="Tahoma" w:hAnsi="Tahoma" w:cs="Tahoma"/>
          <w:b/>
          <w:bCs/>
          <w:sz w:val="40"/>
          <w:szCs w:val="40"/>
          <w:u w:val="single"/>
          <w:lang w:val="en-US"/>
        </w:rPr>
        <w:t>MITSIS</w:t>
      </w:r>
      <w:r w:rsidRPr="00105B18">
        <w:rPr>
          <w:rFonts w:ascii="Tahoma" w:hAnsi="Tahoma" w:cs="Tahoma"/>
          <w:b/>
          <w:bCs/>
          <w:sz w:val="40"/>
          <w:szCs w:val="40"/>
          <w:u w:val="single"/>
        </w:rPr>
        <w:t xml:space="preserve"> </w:t>
      </w:r>
      <w:r w:rsidRPr="00105B18">
        <w:rPr>
          <w:rFonts w:ascii="Tahoma" w:hAnsi="Tahoma" w:cs="Tahoma"/>
          <w:b/>
          <w:bCs/>
          <w:sz w:val="40"/>
          <w:szCs w:val="40"/>
          <w:u w:val="single"/>
          <w:lang w:val="en-US"/>
        </w:rPr>
        <w:t>GALINI</w:t>
      </w:r>
      <w:r w:rsidRPr="00105B18">
        <w:rPr>
          <w:rFonts w:ascii="Tahoma" w:hAnsi="Tahoma" w:cs="Tahoma"/>
          <w:b/>
          <w:bCs/>
          <w:sz w:val="40"/>
          <w:szCs w:val="40"/>
          <w:u w:val="single"/>
        </w:rPr>
        <w:t xml:space="preserve"> </w:t>
      </w:r>
      <w:r w:rsidR="0061472B" w:rsidRPr="00105B18">
        <w:rPr>
          <w:rFonts w:ascii="Tahoma" w:hAnsi="Tahoma" w:cs="Tahoma"/>
          <w:b/>
          <w:bCs/>
          <w:sz w:val="40"/>
          <w:szCs w:val="40"/>
          <w:u w:val="single"/>
          <w:lang w:val="en-US"/>
        </w:rPr>
        <w:t>SPA</w:t>
      </w:r>
      <w:r w:rsidR="0061472B" w:rsidRPr="00105B18">
        <w:rPr>
          <w:rFonts w:ascii="Tahoma" w:hAnsi="Tahoma" w:cs="Tahoma"/>
          <w:b/>
          <w:bCs/>
          <w:sz w:val="40"/>
          <w:szCs w:val="40"/>
          <w:u w:val="single"/>
        </w:rPr>
        <w:t xml:space="preserve"> </w:t>
      </w:r>
      <w:r w:rsidRPr="00105B18">
        <w:rPr>
          <w:rFonts w:ascii="Tahoma" w:hAnsi="Tahoma" w:cs="Tahoma"/>
          <w:b/>
          <w:bCs/>
          <w:sz w:val="40"/>
          <w:szCs w:val="40"/>
          <w:u w:val="single"/>
        </w:rPr>
        <w:t>5*</w:t>
      </w:r>
      <w:r w:rsidRPr="00105B18">
        <w:rPr>
          <w:rFonts w:ascii="Tahoma" w:hAnsi="Tahoma"/>
          <w:b/>
          <w:sz w:val="48"/>
          <w:szCs w:val="48"/>
          <w:u w:val="single"/>
        </w:rPr>
        <w:t xml:space="preserve">      </w:t>
      </w:r>
    </w:p>
    <w:p w14:paraId="475E2E31" w14:textId="77777777" w:rsidR="00FF4D43" w:rsidRPr="00572B31" w:rsidRDefault="00FF4D43" w:rsidP="00FF4D43">
      <w:pPr>
        <w:jc w:val="center"/>
        <w:rPr>
          <w:rFonts w:ascii="Tahoma" w:hAnsi="Tahoma"/>
          <w:b/>
          <w:bCs/>
          <w:i/>
          <w:iCs/>
          <w:sz w:val="2"/>
          <w:szCs w:val="2"/>
        </w:rPr>
      </w:pPr>
    </w:p>
    <w:p w14:paraId="031ED656" w14:textId="218082B1" w:rsidR="00FF4D43" w:rsidRDefault="00FF4D43" w:rsidP="00FF4D43">
      <w:pPr>
        <w:keepNext/>
        <w:tabs>
          <w:tab w:val="num" w:pos="0"/>
          <w:tab w:val="left" w:pos="4611"/>
        </w:tabs>
        <w:ind w:left="432" w:hanging="432"/>
        <w:jc w:val="center"/>
        <w:outlineLvl w:val="0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  <w:lang w:val="en-US"/>
        </w:rPr>
        <w:t>2</w:t>
      </w:r>
      <w:r>
        <w:rPr>
          <w:rFonts w:ascii="Tahoma" w:hAnsi="Tahoma"/>
          <w:b/>
          <w:bCs/>
          <w:sz w:val="21"/>
          <w:szCs w:val="21"/>
        </w:rPr>
        <w:t xml:space="preserve"> ΗΜΕΡΕΣ</w:t>
      </w:r>
    </w:p>
    <w:tbl>
      <w:tblPr>
        <w:tblStyle w:val="ab"/>
        <w:tblW w:w="0" w:type="auto"/>
        <w:tblInd w:w="3794" w:type="dxa"/>
        <w:tblLook w:val="04A0" w:firstRow="1" w:lastRow="0" w:firstColumn="1" w:lastColumn="0" w:noHBand="0" w:noVBand="1"/>
      </w:tblPr>
      <w:tblGrid>
        <w:gridCol w:w="1771"/>
        <w:gridCol w:w="1773"/>
      </w:tblGrid>
      <w:tr w:rsidR="00FF4D43" w14:paraId="2D0F99F8" w14:textId="77777777" w:rsidTr="00EF3F91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14E20" w14:textId="77777777" w:rsidR="00FF4D43" w:rsidRDefault="00FF4D43" w:rsidP="00EF3F91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ΑΝΑΧΩΡΗΣΗ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EF3E7" w14:textId="77777777" w:rsidR="00FF4D43" w:rsidRDefault="00FF4D43" w:rsidP="00EF3F91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ΕΠΙΣΤΡΟΦΗ</w:t>
            </w:r>
          </w:p>
        </w:tc>
      </w:tr>
      <w:tr w:rsidR="00FF4D43" w14:paraId="030BB1D6" w14:textId="77777777" w:rsidTr="00EF3F91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289A6" w14:textId="3BF72C7A" w:rsidR="00FF4D43" w:rsidRPr="00FF4D43" w:rsidRDefault="00FF4D43" w:rsidP="00EF3F91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1</w:t>
            </w:r>
            <w:r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  <w:t>8/04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774E0" w14:textId="747CF799" w:rsidR="00FF4D43" w:rsidRPr="00FF4D43" w:rsidRDefault="00FF4D43" w:rsidP="00EF3F91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19/</w:t>
            </w:r>
            <w:r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  <w:t>04</w:t>
            </w:r>
          </w:p>
        </w:tc>
      </w:tr>
    </w:tbl>
    <w:p w14:paraId="72B206FA" w14:textId="77777777" w:rsidR="00FF4D43" w:rsidRDefault="00FF4D43" w:rsidP="00FF4D43">
      <w:pPr>
        <w:tabs>
          <w:tab w:val="left" w:pos="1200"/>
        </w:tabs>
        <w:rPr>
          <w:rFonts w:ascii="Tahoma" w:hAnsi="Tahoma"/>
          <w:b/>
          <w:bCs/>
          <w:sz w:val="10"/>
          <w:szCs w:val="10"/>
        </w:rPr>
      </w:pPr>
    </w:p>
    <w:p w14:paraId="32C2936B" w14:textId="16F81553" w:rsidR="00FF4D43" w:rsidRPr="00FF4D43" w:rsidRDefault="00FF4D43" w:rsidP="00FF4D43">
      <w:pPr>
        <w:tabs>
          <w:tab w:val="left" w:pos="4611"/>
        </w:tabs>
        <w:jc w:val="both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 xml:space="preserve">1η ΗΜΕΡΑ: ΠΑΤΡΑ – </w:t>
      </w:r>
      <w:r>
        <w:rPr>
          <w:rFonts w:ascii="Tahoma" w:hAnsi="Tahoma"/>
          <w:b/>
          <w:bCs/>
          <w:sz w:val="21"/>
          <w:szCs w:val="21"/>
          <w:lang w:val="en-US"/>
        </w:rPr>
        <w:t>GALINI</w:t>
      </w:r>
      <w:r w:rsidRPr="00FF4D43">
        <w:rPr>
          <w:rFonts w:ascii="Tahoma" w:hAnsi="Tahoma"/>
          <w:b/>
          <w:bCs/>
          <w:sz w:val="21"/>
          <w:szCs w:val="21"/>
        </w:rPr>
        <w:t xml:space="preserve"> </w:t>
      </w:r>
      <w:r>
        <w:rPr>
          <w:rFonts w:ascii="Tahoma" w:hAnsi="Tahoma"/>
          <w:b/>
          <w:bCs/>
          <w:sz w:val="21"/>
          <w:szCs w:val="21"/>
          <w:lang w:val="en-US"/>
        </w:rPr>
        <w:t xml:space="preserve">MITSIS </w:t>
      </w:r>
    </w:p>
    <w:p w14:paraId="3C72FF6F" w14:textId="08177727" w:rsidR="00FF4D43" w:rsidRPr="00394A8B" w:rsidRDefault="00FF4D43" w:rsidP="00394A8B">
      <w:pPr>
        <w:tabs>
          <w:tab w:val="left" w:pos="4011"/>
        </w:tabs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1"/>
          <w:szCs w:val="21"/>
        </w:rPr>
        <w:t xml:space="preserve">Συγκέντρωση των εκδρομέων στη πλατεία Τριών Συμμάχων (στο κάτω μέρος στην </w:t>
      </w:r>
      <w:proofErr w:type="spellStart"/>
      <w:r>
        <w:rPr>
          <w:rFonts w:ascii="Tahoma" w:hAnsi="Tahoma"/>
          <w:sz w:val="21"/>
          <w:szCs w:val="21"/>
        </w:rPr>
        <w:t>Όθωνος</w:t>
      </w:r>
      <w:proofErr w:type="spellEnd"/>
      <w:r>
        <w:rPr>
          <w:rFonts w:ascii="Tahoma" w:hAnsi="Tahoma"/>
          <w:sz w:val="21"/>
          <w:szCs w:val="21"/>
        </w:rPr>
        <w:t xml:space="preserve"> Αμαλίας) και στις 07:</w:t>
      </w:r>
      <w:r w:rsidR="00187D55">
        <w:rPr>
          <w:rFonts w:ascii="Tahoma" w:hAnsi="Tahoma"/>
          <w:sz w:val="21"/>
          <w:szCs w:val="21"/>
        </w:rPr>
        <w:t>3</w:t>
      </w:r>
      <w:r>
        <w:rPr>
          <w:rFonts w:ascii="Tahoma" w:hAnsi="Tahoma"/>
          <w:sz w:val="21"/>
          <w:szCs w:val="21"/>
        </w:rPr>
        <w:t xml:space="preserve">0 αναχωρούμε μέσω </w:t>
      </w:r>
      <w:r w:rsidR="00187D55">
        <w:rPr>
          <w:rFonts w:ascii="Tahoma" w:hAnsi="Tahoma"/>
          <w:sz w:val="21"/>
          <w:szCs w:val="21"/>
        </w:rPr>
        <w:t>Ρίου</w:t>
      </w:r>
      <w:r>
        <w:rPr>
          <w:rFonts w:ascii="Tahoma" w:hAnsi="Tahoma"/>
          <w:sz w:val="21"/>
          <w:szCs w:val="21"/>
        </w:rPr>
        <w:t xml:space="preserve"> – </w:t>
      </w:r>
      <w:r w:rsidR="00187D55">
        <w:rPr>
          <w:rFonts w:ascii="Tahoma" w:hAnsi="Tahoma"/>
          <w:sz w:val="21"/>
          <w:szCs w:val="21"/>
        </w:rPr>
        <w:t xml:space="preserve">Αντιρρίου </w:t>
      </w:r>
      <w:r w:rsidR="00D73C68">
        <w:rPr>
          <w:rFonts w:ascii="Tahoma" w:hAnsi="Tahoma"/>
          <w:sz w:val="21"/>
          <w:szCs w:val="21"/>
        </w:rPr>
        <w:t>–</w:t>
      </w:r>
      <w:r w:rsidR="00187D55">
        <w:rPr>
          <w:rFonts w:ascii="Tahoma" w:hAnsi="Tahoma"/>
          <w:sz w:val="21"/>
          <w:szCs w:val="21"/>
        </w:rPr>
        <w:t xml:space="preserve"> Ιτ</w:t>
      </w:r>
      <w:r w:rsidR="00D73C68">
        <w:rPr>
          <w:rFonts w:ascii="Tahoma" w:hAnsi="Tahoma"/>
          <w:sz w:val="21"/>
          <w:szCs w:val="21"/>
        </w:rPr>
        <w:t xml:space="preserve">έας για τα </w:t>
      </w:r>
      <w:proofErr w:type="spellStart"/>
      <w:r w:rsidR="00D73C68">
        <w:rPr>
          <w:rFonts w:ascii="Tahoma" w:hAnsi="Tahoma"/>
          <w:sz w:val="21"/>
          <w:szCs w:val="21"/>
        </w:rPr>
        <w:t>Καμμένα</w:t>
      </w:r>
      <w:proofErr w:type="spellEnd"/>
      <w:r w:rsidR="00D73C68">
        <w:rPr>
          <w:rFonts w:ascii="Tahoma" w:hAnsi="Tahoma"/>
          <w:sz w:val="21"/>
          <w:szCs w:val="21"/>
        </w:rPr>
        <w:t xml:space="preserve"> Βούρλα.</w:t>
      </w:r>
      <w:r>
        <w:rPr>
          <w:rFonts w:ascii="Tahoma" w:hAnsi="Tahoma"/>
          <w:sz w:val="21"/>
          <w:szCs w:val="21"/>
        </w:rPr>
        <w:t xml:space="preserve"> </w:t>
      </w:r>
      <w:r w:rsidR="0062453C">
        <w:rPr>
          <w:rFonts w:ascii="Tahoma" w:hAnsi="Tahoma"/>
          <w:sz w:val="21"/>
          <w:szCs w:val="21"/>
        </w:rPr>
        <w:t>Άφ</w:t>
      </w:r>
      <w:r w:rsidR="0062453C" w:rsidRPr="002A3002">
        <w:rPr>
          <w:rFonts w:ascii="Tahoma" w:hAnsi="Tahoma"/>
          <w:sz w:val="21"/>
          <w:szCs w:val="21"/>
        </w:rPr>
        <w:t>ι</w:t>
      </w:r>
      <w:r w:rsidR="0062453C">
        <w:rPr>
          <w:rFonts w:ascii="Tahoma" w:hAnsi="Tahoma"/>
          <w:sz w:val="21"/>
          <w:szCs w:val="21"/>
        </w:rPr>
        <w:t>ξη</w:t>
      </w:r>
      <w:r w:rsidR="00D73C68">
        <w:rPr>
          <w:rFonts w:ascii="Tahoma" w:hAnsi="Tahoma"/>
          <w:sz w:val="21"/>
          <w:szCs w:val="21"/>
        </w:rPr>
        <w:t xml:space="preserve"> το </w:t>
      </w:r>
      <w:r w:rsidR="00D73C68">
        <w:rPr>
          <w:rFonts w:ascii="Tahoma" w:hAnsi="Tahoma"/>
          <w:sz w:val="21"/>
          <w:szCs w:val="21"/>
          <w:lang w:val="en-US"/>
        </w:rPr>
        <w:t>MITSIS</w:t>
      </w:r>
      <w:r w:rsidR="00D73C68" w:rsidRPr="00992669">
        <w:rPr>
          <w:rFonts w:ascii="Tahoma" w:hAnsi="Tahoma"/>
          <w:sz w:val="21"/>
          <w:szCs w:val="21"/>
        </w:rPr>
        <w:t xml:space="preserve"> </w:t>
      </w:r>
      <w:r w:rsidR="00D73C68">
        <w:rPr>
          <w:rFonts w:ascii="Tahoma" w:hAnsi="Tahoma"/>
          <w:sz w:val="21"/>
          <w:szCs w:val="21"/>
          <w:lang w:val="en-US"/>
        </w:rPr>
        <w:t>GLINI</w:t>
      </w:r>
      <w:r w:rsidR="00D73C68" w:rsidRPr="00992669">
        <w:rPr>
          <w:rFonts w:ascii="Tahoma" w:hAnsi="Tahoma"/>
          <w:sz w:val="21"/>
          <w:szCs w:val="21"/>
        </w:rPr>
        <w:t xml:space="preserve"> 5* </w:t>
      </w:r>
      <w:r w:rsidR="00D73C68">
        <w:rPr>
          <w:rFonts w:ascii="Tahoma" w:hAnsi="Tahoma"/>
          <w:sz w:val="21"/>
          <w:szCs w:val="21"/>
        </w:rPr>
        <w:t>και τακτοποίηση σ</w:t>
      </w:r>
      <w:r w:rsidR="00992669">
        <w:rPr>
          <w:rFonts w:ascii="Tahoma" w:hAnsi="Tahoma"/>
          <w:sz w:val="21"/>
          <w:szCs w:val="21"/>
        </w:rPr>
        <w:t xml:space="preserve">τα δωμάτια. Ελεύθερος χρόνος στις εγκαταστάσεις </w:t>
      </w:r>
      <w:r w:rsidR="00992669">
        <w:rPr>
          <w:rFonts w:ascii="Tahoma" w:hAnsi="Tahoma"/>
          <w:sz w:val="21"/>
          <w:szCs w:val="21"/>
          <w:lang w:val="en-US"/>
        </w:rPr>
        <w:t>Spa</w:t>
      </w:r>
      <w:r w:rsidR="00992669" w:rsidRPr="00367DF9">
        <w:rPr>
          <w:rFonts w:ascii="Tahoma" w:hAnsi="Tahoma"/>
          <w:sz w:val="21"/>
          <w:szCs w:val="21"/>
        </w:rPr>
        <w:t xml:space="preserve"> </w:t>
      </w:r>
      <w:r w:rsidR="00992669">
        <w:rPr>
          <w:rFonts w:ascii="Tahoma" w:hAnsi="Tahoma"/>
          <w:sz w:val="21"/>
          <w:szCs w:val="21"/>
        </w:rPr>
        <w:t xml:space="preserve">του ξενοδοχείου. </w:t>
      </w:r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 xml:space="preserve">Με πισίνες ιαματικού νερού, ένα ιαματικό </w:t>
      </w:r>
      <w:proofErr w:type="spellStart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>spa</w:t>
      </w:r>
      <w:proofErr w:type="spellEnd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 xml:space="preserve"> και καταπράσινους κήπους με μονοπάτια για περιπάτους, το ξενοδοχείο προσφέρει την ιδανική ατμόσφαιρα χαλάρωσης. Μέσα στις εγκαταστάσεις του το ξενοδοχείο φιλοξενεί ένα από τα μεγαλύτερα </w:t>
      </w:r>
      <w:proofErr w:type="spellStart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>σπα</w:t>
      </w:r>
      <w:proofErr w:type="spellEnd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 xml:space="preserve"> στον κόσμο, 3.000 τ.μ. με πισίνες ιαματικού νερού και μια μεγάλη ποικιλία θεραπευτικών αγωγών. Το </w:t>
      </w:r>
      <w:proofErr w:type="spellStart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>Mitsis</w:t>
      </w:r>
      <w:proofErr w:type="spellEnd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 xml:space="preserve"> </w:t>
      </w:r>
      <w:proofErr w:type="spellStart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>Galini</w:t>
      </w:r>
      <w:proofErr w:type="spellEnd"/>
      <w:r w:rsidRPr="00992669">
        <w:rPr>
          <w:rFonts w:ascii="Tahoma" w:hAnsi="Tahoma" w:cs="Tahoma"/>
          <w:color w:val="00141B"/>
          <w:sz w:val="21"/>
          <w:szCs w:val="21"/>
          <w:shd w:val="clear" w:color="auto" w:fill="FFFFFF"/>
        </w:rPr>
        <w:t xml:space="preserve"> είναι η ιδανική επιλογή για αυτούς που αναζητούν την χαλάρωση και την ευεξία</w:t>
      </w:r>
      <w:r w:rsidR="0062453C">
        <w:rPr>
          <w:rFonts w:ascii="Tahoma" w:hAnsi="Tahoma" w:cs="Tahoma"/>
          <w:color w:val="00141B"/>
          <w:sz w:val="21"/>
          <w:szCs w:val="21"/>
          <w:shd w:val="clear" w:color="auto" w:fill="FFFFFF"/>
        </w:rPr>
        <w:t xml:space="preserve">. </w:t>
      </w:r>
    </w:p>
    <w:p w14:paraId="297453A4" w14:textId="77777777" w:rsidR="00FF4D43" w:rsidRPr="00333861" w:rsidRDefault="00FF4D43" w:rsidP="00FF4D43">
      <w:pPr>
        <w:tabs>
          <w:tab w:val="left" w:pos="4611"/>
        </w:tabs>
        <w:rPr>
          <w:rFonts w:ascii="Tahoma" w:hAnsi="Tahoma"/>
          <w:sz w:val="10"/>
          <w:szCs w:val="10"/>
        </w:rPr>
      </w:pPr>
    </w:p>
    <w:p w14:paraId="6EB97A90" w14:textId="1C7B0B28" w:rsidR="00FF4D43" w:rsidRDefault="00FF4D43" w:rsidP="00FF4D43">
      <w:pPr>
        <w:tabs>
          <w:tab w:val="left" w:pos="4011"/>
        </w:tabs>
        <w:jc w:val="both"/>
        <w:rPr>
          <w:rFonts w:ascii="Tahoma" w:hAnsi="Tahoma"/>
          <w:b/>
          <w:bCs/>
          <w:sz w:val="21"/>
          <w:szCs w:val="21"/>
        </w:rPr>
      </w:pPr>
      <w:r w:rsidRPr="003911A7">
        <w:rPr>
          <w:rFonts w:ascii="Tahoma" w:hAnsi="Tahoma"/>
          <w:b/>
          <w:bCs/>
          <w:sz w:val="21"/>
          <w:szCs w:val="21"/>
        </w:rPr>
        <w:t>2</w:t>
      </w:r>
      <w:r>
        <w:rPr>
          <w:rFonts w:ascii="Tahoma" w:hAnsi="Tahoma"/>
          <w:b/>
          <w:bCs/>
          <w:sz w:val="21"/>
          <w:szCs w:val="21"/>
        </w:rPr>
        <w:t xml:space="preserve">η ΗΜΕΡΑ: </w:t>
      </w:r>
      <w:r w:rsidR="003911A7">
        <w:rPr>
          <w:rFonts w:ascii="Tahoma" w:hAnsi="Tahoma"/>
          <w:b/>
          <w:bCs/>
          <w:sz w:val="21"/>
          <w:szCs w:val="21"/>
          <w:lang w:val="en-US"/>
        </w:rPr>
        <w:t>MITSIS</w:t>
      </w:r>
      <w:r w:rsidR="003911A7" w:rsidRPr="003911A7">
        <w:rPr>
          <w:rFonts w:ascii="Tahoma" w:hAnsi="Tahoma"/>
          <w:b/>
          <w:bCs/>
          <w:sz w:val="21"/>
          <w:szCs w:val="21"/>
        </w:rPr>
        <w:t xml:space="preserve"> </w:t>
      </w:r>
      <w:r w:rsidR="003911A7">
        <w:rPr>
          <w:rFonts w:ascii="Tahoma" w:hAnsi="Tahoma"/>
          <w:b/>
          <w:bCs/>
          <w:sz w:val="21"/>
          <w:szCs w:val="21"/>
          <w:lang w:val="en-US"/>
        </w:rPr>
        <w:t>GALINI</w:t>
      </w:r>
      <w:r w:rsidR="003911A7" w:rsidRPr="003911A7">
        <w:rPr>
          <w:rFonts w:ascii="Tahoma" w:hAnsi="Tahoma"/>
          <w:b/>
          <w:bCs/>
          <w:sz w:val="21"/>
          <w:szCs w:val="21"/>
        </w:rPr>
        <w:t xml:space="preserve"> – </w:t>
      </w:r>
      <w:r w:rsidR="003911A7">
        <w:rPr>
          <w:rFonts w:ascii="Tahoma" w:hAnsi="Tahoma"/>
          <w:b/>
          <w:bCs/>
          <w:sz w:val="21"/>
          <w:szCs w:val="21"/>
        </w:rPr>
        <w:t>ΚΤΗΜΑ ΧΑΤ</w:t>
      </w:r>
      <w:r w:rsidR="00105B18">
        <w:rPr>
          <w:rFonts w:ascii="Tahoma" w:hAnsi="Tahoma"/>
          <w:b/>
          <w:bCs/>
          <w:sz w:val="21"/>
          <w:szCs w:val="21"/>
        </w:rPr>
        <w:t>ΖΗΜΙΧΑΛΗ</w:t>
      </w:r>
      <w:r>
        <w:rPr>
          <w:rFonts w:ascii="Tahoma" w:hAnsi="Tahoma"/>
          <w:b/>
          <w:bCs/>
          <w:sz w:val="21"/>
          <w:szCs w:val="21"/>
        </w:rPr>
        <w:t xml:space="preserve"> – Λ</w:t>
      </w:r>
      <w:r w:rsidR="003911A7">
        <w:rPr>
          <w:rFonts w:ascii="Tahoma" w:hAnsi="Tahoma"/>
          <w:b/>
          <w:bCs/>
          <w:sz w:val="21"/>
          <w:szCs w:val="21"/>
        </w:rPr>
        <w:t>ΕΙΒΑΔΙΑ – ΑΡΑΧΩΒΑ</w:t>
      </w:r>
      <w:r>
        <w:rPr>
          <w:rFonts w:ascii="Tahoma" w:hAnsi="Tahoma"/>
          <w:b/>
          <w:bCs/>
          <w:sz w:val="21"/>
          <w:szCs w:val="21"/>
        </w:rPr>
        <w:t xml:space="preserve"> – ΠΑΤΡΑ </w:t>
      </w:r>
    </w:p>
    <w:p w14:paraId="32829E2A" w14:textId="3E84CD38" w:rsidR="00FF366D" w:rsidRPr="00892517" w:rsidRDefault="0078230D" w:rsidP="00892517">
      <w:pPr>
        <w:pStyle w:val="aa"/>
        <w:jc w:val="both"/>
        <w:rPr>
          <w:rFonts w:ascii="Tahoma" w:hAnsi="Tahoma" w:cs="Tahoma"/>
          <w:sz w:val="21"/>
          <w:szCs w:val="21"/>
        </w:rPr>
      </w:pPr>
      <w:r w:rsidRPr="00892517">
        <w:rPr>
          <w:rFonts w:ascii="Tahoma" w:hAnsi="Tahoma" w:cs="Tahoma"/>
          <w:sz w:val="21"/>
          <w:szCs w:val="21"/>
        </w:rPr>
        <w:t xml:space="preserve">Πρωινό και στη συνέχεια αναχωρούμε για να επισκεφθούμε </w:t>
      </w:r>
      <w:r w:rsidR="006C3552" w:rsidRPr="00892517">
        <w:rPr>
          <w:rFonts w:ascii="Tahoma" w:hAnsi="Tahoma" w:cs="Tahoma"/>
          <w:sz w:val="21"/>
          <w:szCs w:val="21"/>
        </w:rPr>
        <w:t xml:space="preserve">ένα από τα πιο φημισμένα οινοποιεία της Ελλάδας, το Κτήμα Χατζημιχάλη. </w:t>
      </w:r>
      <w:r w:rsidR="00974848" w:rsidRPr="00892517">
        <w:rPr>
          <w:rFonts w:ascii="Tahoma" w:hAnsi="Tahoma" w:cs="Tahoma"/>
          <w:sz w:val="21"/>
          <w:szCs w:val="21"/>
        </w:rPr>
        <w:t xml:space="preserve">Η ξεναγός του Κτήματος θα μας </w:t>
      </w:r>
      <w:r w:rsidR="00412E50" w:rsidRPr="00892517">
        <w:rPr>
          <w:rFonts w:ascii="Tahoma" w:hAnsi="Tahoma" w:cs="Tahoma"/>
          <w:sz w:val="21"/>
          <w:szCs w:val="21"/>
        </w:rPr>
        <w:t>αποκαλύψει την διαδικασία παραγωγής και οινοποίησης των κρασιών</w:t>
      </w:r>
      <w:r w:rsidR="000146F8" w:rsidRPr="00892517">
        <w:rPr>
          <w:rFonts w:ascii="Tahoma" w:hAnsi="Tahoma" w:cs="Tahoma"/>
          <w:sz w:val="21"/>
          <w:szCs w:val="21"/>
        </w:rPr>
        <w:t>. Θα δούμε</w:t>
      </w:r>
      <w:r w:rsidR="006241C2" w:rsidRPr="00892517">
        <w:rPr>
          <w:rFonts w:ascii="Tahoma" w:hAnsi="Tahoma" w:cs="Tahoma"/>
          <w:sz w:val="21"/>
          <w:szCs w:val="21"/>
        </w:rPr>
        <w:t xml:space="preserve"> </w:t>
      </w:r>
      <w:r w:rsidR="006F31FA" w:rsidRPr="00892517">
        <w:rPr>
          <w:rFonts w:ascii="Tahoma" w:hAnsi="Tahoma" w:cs="Tahoma"/>
          <w:sz w:val="21"/>
          <w:szCs w:val="21"/>
        </w:rPr>
        <w:t xml:space="preserve">το οινοποιείο, τα κτήματα, την Κάβα </w:t>
      </w:r>
      <w:r w:rsidR="00A34C67" w:rsidRPr="00892517">
        <w:rPr>
          <w:rFonts w:ascii="Tahoma" w:hAnsi="Tahoma" w:cs="Tahoma"/>
          <w:sz w:val="21"/>
          <w:szCs w:val="21"/>
        </w:rPr>
        <w:t>αλλά και κάποια μουσειακά εκθέματα</w:t>
      </w:r>
      <w:r w:rsidR="00DA25F7" w:rsidRPr="00892517">
        <w:rPr>
          <w:rFonts w:ascii="Tahoma" w:hAnsi="Tahoma" w:cs="Tahoma"/>
          <w:sz w:val="21"/>
          <w:szCs w:val="21"/>
        </w:rPr>
        <w:t xml:space="preserve">. Συνεχίζουμε την διαδρομή μας για </w:t>
      </w:r>
      <w:r w:rsidR="000312DC" w:rsidRPr="00892517">
        <w:rPr>
          <w:rFonts w:ascii="Tahoma" w:hAnsi="Tahoma" w:cs="Tahoma"/>
          <w:sz w:val="21"/>
          <w:szCs w:val="21"/>
        </w:rPr>
        <w:t xml:space="preserve">τις </w:t>
      </w:r>
      <w:r w:rsidR="00394A8B" w:rsidRPr="00892517">
        <w:rPr>
          <w:rFonts w:ascii="Tahoma" w:hAnsi="Tahoma" w:cs="Tahoma"/>
          <w:sz w:val="21"/>
          <w:szCs w:val="21"/>
        </w:rPr>
        <w:t>Πηγές της Κρύας στη Λιβαδειά</w:t>
      </w:r>
      <w:r w:rsidR="000312DC" w:rsidRPr="00892517">
        <w:rPr>
          <w:rFonts w:ascii="Tahoma" w:hAnsi="Tahoma" w:cs="Tahoma"/>
          <w:sz w:val="21"/>
          <w:szCs w:val="21"/>
        </w:rPr>
        <w:t xml:space="preserve">, </w:t>
      </w:r>
      <w:r w:rsidR="00394A8B" w:rsidRPr="00892517">
        <w:rPr>
          <w:rFonts w:ascii="Tahoma" w:hAnsi="Tahoma" w:cs="Tahoma"/>
          <w:sz w:val="21"/>
          <w:szCs w:val="21"/>
        </w:rPr>
        <w:t>ένα</w:t>
      </w:r>
      <w:r w:rsidR="000312DC" w:rsidRPr="00892517">
        <w:rPr>
          <w:rFonts w:ascii="Tahoma" w:hAnsi="Tahoma" w:cs="Tahoma"/>
          <w:sz w:val="21"/>
          <w:szCs w:val="21"/>
        </w:rPr>
        <w:t>ν</w:t>
      </w:r>
      <w:r w:rsidR="00394A8B" w:rsidRPr="00892517">
        <w:rPr>
          <w:rFonts w:ascii="Tahoma" w:hAnsi="Tahoma" w:cs="Tahoma"/>
          <w:sz w:val="21"/>
          <w:szCs w:val="21"/>
        </w:rPr>
        <w:t xml:space="preserve"> μαγευτικό προορισμό </w:t>
      </w:r>
      <w:r w:rsidR="009970B6" w:rsidRPr="00892517">
        <w:rPr>
          <w:rFonts w:ascii="Tahoma" w:hAnsi="Tahoma" w:cs="Tahoma"/>
          <w:sz w:val="21"/>
          <w:szCs w:val="21"/>
        </w:rPr>
        <w:t xml:space="preserve">σε </w:t>
      </w:r>
      <w:r w:rsidR="00394A8B" w:rsidRPr="00892517">
        <w:rPr>
          <w:rFonts w:ascii="Tahoma" w:hAnsi="Tahoma" w:cs="Tahoma"/>
          <w:sz w:val="21"/>
          <w:szCs w:val="21"/>
        </w:rPr>
        <w:t>ένα καταπράσινο τοπίο με τεράστια πλατάνια, λιθόστρωτα σοκάκια, μικρούς καταρράκτες και τον ποταμ</w:t>
      </w:r>
      <w:r w:rsidR="009970B6" w:rsidRPr="00892517">
        <w:rPr>
          <w:rFonts w:ascii="Tahoma" w:hAnsi="Tahoma" w:cs="Tahoma"/>
          <w:sz w:val="21"/>
          <w:szCs w:val="21"/>
        </w:rPr>
        <w:t xml:space="preserve">ό </w:t>
      </w:r>
      <w:proofErr w:type="spellStart"/>
      <w:r w:rsidR="00394A8B" w:rsidRPr="00892517">
        <w:rPr>
          <w:rFonts w:ascii="Tahoma" w:hAnsi="Tahoma" w:cs="Tahoma"/>
          <w:sz w:val="21"/>
          <w:szCs w:val="21"/>
        </w:rPr>
        <w:t>Ερκύνα</w:t>
      </w:r>
      <w:proofErr w:type="spellEnd"/>
      <w:r w:rsidR="00394A8B" w:rsidRPr="00892517">
        <w:rPr>
          <w:rFonts w:ascii="Tahoma" w:hAnsi="Tahoma" w:cs="Tahoma"/>
          <w:sz w:val="21"/>
          <w:szCs w:val="21"/>
        </w:rPr>
        <w:t xml:space="preserve"> που διασχίζει την περιοχή</w:t>
      </w:r>
      <w:r w:rsidR="004C2FF7" w:rsidRPr="00892517">
        <w:rPr>
          <w:rFonts w:ascii="Tahoma" w:hAnsi="Tahoma" w:cs="Tahoma"/>
          <w:sz w:val="21"/>
          <w:szCs w:val="21"/>
        </w:rPr>
        <w:t>.</w:t>
      </w:r>
      <w:r w:rsidR="00FF366D" w:rsidRPr="00892517">
        <w:rPr>
          <w:rFonts w:ascii="Tahoma" w:hAnsi="Tahoma" w:cs="Tahoma"/>
          <w:sz w:val="21"/>
          <w:szCs w:val="21"/>
        </w:rPr>
        <w:t xml:space="preserve"> Τέλος θα </w:t>
      </w:r>
      <w:r w:rsidR="007177DF" w:rsidRPr="00892517">
        <w:rPr>
          <w:rFonts w:ascii="Tahoma" w:hAnsi="Tahoma" w:cs="Tahoma"/>
          <w:sz w:val="21"/>
          <w:szCs w:val="21"/>
        </w:rPr>
        <w:t>επισκεφθούμε</w:t>
      </w:r>
      <w:r w:rsidR="00FF366D" w:rsidRPr="00892517">
        <w:rPr>
          <w:rFonts w:ascii="Tahoma" w:hAnsi="Tahoma" w:cs="Tahoma"/>
          <w:sz w:val="21"/>
          <w:szCs w:val="21"/>
        </w:rPr>
        <w:t xml:space="preserve"> την </w:t>
      </w:r>
      <w:proofErr w:type="spellStart"/>
      <w:r w:rsidR="00FF366D" w:rsidRPr="00892517">
        <w:rPr>
          <w:rFonts w:ascii="Tahoma" w:hAnsi="Tahoma" w:cs="Tahoma"/>
          <w:sz w:val="21"/>
          <w:szCs w:val="21"/>
        </w:rPr>
        <w:t>Αράχωβα</w:t>
      </w:r>
      <w:proofErr w:type="spellEnd"/>
      <w:r w:rsidR="00FF366D" w:rsidRPr="00892517">
        <w:rPr>
          <w:rFonts w:ascii="Tahoma" w:hAnsi="Tahoma" w:cs="Tahoma"/>
          <w:sz w:val="21"/>
          <w:szCs w:val="21"/>
        </w:rPr>
        <w:t xml:space="preserve">. Ορεινή γραφική κωμόπολη στις νότιες πλαγιές του Παρνασσού όπου η αλματώδη τουριστική της ανάπτυξη την έχει καθιερώσει ως η πρωτεύουσα των χειμερινών σπορ. Ελεύθερος χρόνος και το απόγευμα θα αναχωρήσουμε για την Πάτρα, άφιξη στην Πάτρα το βράδυ.  </w:t>
      </w:r>
    </w:p>
    <w:p w14:paraId="4BCA58ED" w14:textId="77777777" w:rsidR="00FF4D43" w:rsidRPr="00CE2EF6" w:rsidRDefault="00FF4D43" w:rsidP="00FF4D43">
      <w:pPr>
        <w:tabs>
          <w:tab w:val="left" w:pos="4611"/>
        </w:tabs>
        <w:rPr>
          <w:rFonts w:ascii="Tahoma" w:hAnsi="Tahoma"/>
          <w:sz w:val="10"/>
          <w:szCs w:val="10"/>
        </w:rPr>
      </w:pPr>
    </w:p>
    <w:p w14:paraId="5A0C9087" w14:textId="77777777" w:rsidR="00071A12" w:rsidRPr="003D45C4" w:rsidRDefault="00071A12" w:rsidP="00071A12">
      <w:pPr>
        <w:jc w:val="center"/>
        <w:rPr>
          <w:rFonts w:ascii="Tahoma" w:hAnsi="Tahoma"/>
          <w:b/>
          <w:bCs/>
          <w:sz w:val="21"/>
          <w:szCs w:val="21"/>
        </w:rPr>
      </w:pPr>
      <w:r w:rsidRPr="003D45C4">
        <w:rPr>
          <w:rFonts w:ascii="Tahoma" w:hAnsi="Tahoma"/>
          <w:b/>
          <w:bCs/>
          <w:sz w:val="21"/>
          <w:szCs w:val="21"/>
        </w:rPr>
        <w:t>ΤΙΜΗ ΣΥΜΜΕΤΟΧΗΣ ΚΑΤΑ ΑΤΟΜΟ</w:t>
      </w:r>
    </w:p>
    <w:tbl>
      <w:tblPr>
        <w:tblStyle w:val="ab"/>
        <w:tblW w:w="11057" w:type="dxa"/>
        <w:tblInd w:w="-5" w:type="dxa"/>
        <w:tblLook w:val="04A0" w:firstRow="1" w:lastRow="0" w:firstColumn="1" w:lastColumn="0" w:noHBand="0" w:noVBand="1"/>
      </w:tblPr>
      <w:tblGrid>
        <w:gridCol w:w="7088"/>
        <w:gridCol w:w="1984"/>
        <w:gridCol w:w="1985"/>
      </w:tblGrid>
      <w:tr w:rsidR="00071A12" w14:paraId="7D4D798B" w14:textId="77777777" w:rsidTr="0010331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8AA" w14:textId="77777777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E1A2" w14:textId="77777777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Σε δίκλινο δωμάτιο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F75" w14:textId="77777777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Σε Μονόκλινο δωμάτιο</w:t>
            </w:r>
          </w:p>
        </w:tc>
      </w:tr>
      <w:tr w:rsidR="00071A12" w:rsidRPr="00FF3359" w14:paraId="0DEFEF8A" w14:textId="77777777" w:rsidTr="0010331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B29F" w14:textId="361DCC80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367E78">
              <w:rPr>
                <w:rFonts w:ascii="Tahoma" w:hAnsi="Tahoma" w:cs="Tahoma"/>
                <w:b/>
                <w:sz w:val="21"/>
                <w:szCs w:val="21"/>
                <w:lang w:val="en-US"/>
              </w:rPr>
              <w:t>Early</w:t>
            </w:r>
            <w:r w:rsidRPr="00367E78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367E78">
              <w:rPr>
                <w:rFonts w:ascii="Tahoma" w:hAnsi="Tahoma" w:cs="Tahoma"/>
                <w:b/>
                <w:sz w:val="21"/>
                <w:szCs w:val="21"/>
                <w:lang w:val="en-US"/>
              </w:rPr>
              <w:t>booking</w:t>
            </w:r>
            <w:r w:rsidRPr="006B59FA">
              <w:rPr>
                <w:rFonts w:ascii="Tahoma" w:hAnsi="Tahoma" w:cs="Tahoma"/>
                <w:bCs/>
                <w:sz w:val="21"/>
                <w:szCs w:val="21"/>
              </w:rPr>
              <w:t xml:space="preserve"> -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Για κρατήσεις που θα γίνουν έως 1</w:t>
            </w:r>
            <w:r w:rsidR="002375A7">
              <w:rPr>
                <w:rFonts w:ascii="Tahoma" w:hAnsi="Tahoma" w:cs="Tahoma"/>
                <w:bCs/>
                <w:sz w:val="21"/>
                <w:szCs w:val="21"/>
              </w:rPr>
              <w:t>8/03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με προκαταβολή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519B" w14:textId="311E85E3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1</w:t>
            </w:r>
            <w:r w:rsidR="007177DF">
              <w:rPr>
                <w:rFonts w:ascii="Tahoma" w:hAnsi="Tahoma" w:cs="Tahoma"/>
                <w:bCs/>
                <w:sz w:val="21"/>
                <w:szCs w:val="21"/>
              </w:rPr>
              <w:t>30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AF6" w14:textId="686626C3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1</w:t>
            </w: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>7</w:t>
            </w:r>
            <w:r w:rsidR="007177DF">
              <w:rPr>
                <w:rFonts w:ascii="Tahoma" w:hAnsi="Tahoma" w:cs="Tahoma"/>
                <w:bCs/>
                <w:sz w:val="21"/>
                <w:szCs w:val="21"/>
              </w:rPr>
              <w:t>5</w:t>
            </w: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€</w:t>
            </w:r>
          </w:p>
        </w:tc>
      </w:tr>
      <w:tr w:rsidR="00071A12" w:rsidRPr="00172C0A" w14:paraId="71E3A9ED" w14:textId="77777777" w:rsidTr="0010331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163" w14:textId="2F91A9A9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Για κρατήσεις που θα γίνουν από τις 1</w:t>
            </w:r>
            <w:r w:rsidR="002A3002">
              <w:rPr>
                <w:rFonts w:ascii="Tahoma" w:hAnsi="Tahoma" w:cs="Tahoma"/>
                <w:bCs/>
                <w:sz w:val="21"/>
                <w:szCs w:val="21"/>
              </w:rPr>
              <w:t>9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/0</w:t>
            </w:r>
            <w:r w:rsidR="002A3002">
              <w:rPr>
                <w:rFonts w:ascii="Tahoma" w:hAnsi="Tahoma" w:cs="Tahoma"/>
                <w:bCs/>
                <w:sz w:val="21"/>
                <w:szCs w:val="21"/>
              </w:rPr>
              <w:t>3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με προκαταβολή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7BE7" w14:textId="4673FF7F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1</w:t>
            </w:r>
            <w:r w:rsidR="007177DF">
              <w:rPr>
                <w:rFonts w:ascii="Tahoma" w:hAnsi="Tahoma" w:cs="Tahoma"/>
                <w:bCs/>
                <w:sz w:val="21"/>
                <w:szCs w:val="21"/>
              </w:rPr>
              <w:t>40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E0F" w14:textId="79CC8649" w:rsidR="00071A12" w:rsidRDefault="00071A12" w:rsidP="0010331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1</w:t>
            </w: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>8</w:t>
            </w:r>
            <w:r w:rsidR="007177DF">
              <w:rPr>
                <w:rFonts w:ascii="Tahoma" w:hAnsi="Tahoma" w:cs="Tahoma"/>
                <w:bCs/>
                <w:sz w:val="21"/>
                <w:szCs w:val="21"/>
              </w:rPr>
              <w:t>5</w:t>
            </w: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€</w:t>
            </w:r>
          </w:p>
        </w:tc>
      </w:tr>
    </w:tbl>
    <w:p w14:paraId="45FAD931" w14:textId="77777777" w:rsidR="00071A12" w:rsidRPr="00D7432C" w:rsidRDefault="00071A12" w:rsidP="00071A12">
      <w:pPr>
        <w:tabs>
          <w:tab w:val="left" w:pos="4611"/>
        </w:tabs>
        <w:rPr>
          <w:rFonts w:ascii="Tahoma" w:hAnsi="Tahoma" w:cs="Tahoma"/>
          <w:b/>
          <w:sz w:val="10"/>
          <w:szCs w:val="10"/>
        </w:rPr>
      </w:pPr>
    </w:p>
    <w:p w14:paraId="436AFC73" w14:textId="77777777" w:rsidR="00071A12" w:rsidRDefault="00071A12" w:rsidP="00071A12">
      <w:pPr>
        <w:tabs>
          <w:tab w:val="left" w:pos="4611"/>
        </w:tabs>
        <w:rPr>
          <w:rFonts w:ascii="Tahoma" w:hAnsi="Tahoma"/>
          <w:sz w:val="8"/>
          <w:szCs w:val="8"/>
        </w:rPr>
      </w:pPr>
    </w:p>
    <w:p w14:paraId="7A63A4D6" w14:textId="77777777" w:rsidR="00071A12" w:rsidRDefault="00071A12" w:rsidP="00071A1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ΠΕΡΙΛΑΜΒΑΝΟΝΤΑΙ</w:t>
      </w:r>
    </w:p>
    <w:p w14:paraId="5BB79682" w14:textId="06625B72" w:rsidR="00071A12" w:rsidRPr="00CE2EF6" w:rsidRDefault="00071A12" w:rsidP="00071A12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/>
          <w:b/>
          <w:sz w:val="21"/>
          <w:szCs w:val="21"/>
        </w:rPr>
      </w:pPr>
      <w:r>
        <w:rPr>
          <w:rFonts w:ascii="Tahoma" w:hAnsi="Tahoma"/>
          <w:sz w:val="21"/>
          <w:szCs w:val="21"/>
        </w:rPr>
        <w:t>Διαμονή στο ξενοδοχε</w:t>
      </w:r>
      <w:r w:rsidR="00035D7C">
        <w:rPr>
          <w:rFonts w:ascii="Tahoma" w:hAnsi="Tahoma"/>
          <w:sz w:val="21"/>
          <w:szCs w:val="21"/>
        </w:rPr>
        <w:t>ιακό συγκρότημα</w:t>
      </w:r>
      <w:r>
        <w:rPr>
          <w:rFonts w:ascii="Tahoma" w:hAnsi="Tahoma"/>
          <w:sz w:val="21"/>
          <w:szCs w:val="21"/>
        </w:rPr>
        <w:t xml:space="preserve"> </w:t>
      </w:r>
      <w:r w:rsidR="002375A7">
        <w:rPr>
          <w:rFonts w:ascii="Tahoma" w:hAnsi="Tahoma"/>
          <w:b/>
          <w:bCs/>
          <w:sz w:val="21"/>
          <w:szCs w:val="21"/>
          <w:lang w:val="en-US"/>
        </w:rPr>
        <w:t>MITSIS</w:t>
      </w:r>
      <w:r w:rsidR="002375A7" w:rsidRPr="002375A7">
        <w:rPr>
          <w:rFonts w:ascii="Tahoma" w:hAnsi="Tahoma"/>
          <w:b/>
          <w:bCs/>
          <w:sz w:val="21"/>
          <w:szCs w:val="21"/>
        </w:rPr>
        <w:t xml:space="preserve"> </w:t>
      </w:r>
      <w:r w:rsidR="002375A7">
        <w:rPr>
          <w:rFonts w:ascii="Tahoma" w:hAnsi="Tahoma"/>
          <w:b/>
          <w:bCs/>
          <w:sz w:val="21"/>
          <w:szCs w:val="21"/>
          <w:lang w:val="en-US"/>
        </w:rPr>
        <w:t>GALINI</w:t>
      </w:r>
      <w:r w:rsidRPr="008E0A5C">
        <w:rPr>
          <w:rFonts w:ascii="Tahoma" w:hAnsi="Tahoma"/>
          <w:b/>
          <w:bCs/>
          <w:sz w:val="21"/>
          <w:szCs w:val="21"/>
        </w:rPr>
        <w:t xml:space="preserve"> 5*</w:t>
      </w:r>
      <w:r w:rsidRPr="000A2300">
        <w:rPr>
          <w:rFonts w:ascii="Tahoma" w:hAnsi="Tahoma"/>
          <w:sz w:val="21"/>
          <w:szCs w:val="21"/>
        </w:rPr>
        <w:t xml:space="preserve"> </w:t>
      </w:r>
      <w:r>
        <w:rPr>
          <w:rFonts w:ascii="Tahoma" w:hAnsi="Tahoma"/>
          <w:sz w:val="21"/>
          <w:szCs w:val="21"/>
        </w:rPr>
        <w:t>με ημιδιατροφή (πρωινό &amp; δείπνο)</w:t>
      </w:r>
    </w:p>
    <w:p w14:paraId="1ED8B5BE" w14:textId="5B48A583" w:rsidR="00CE2EF6" w:rsidRPr="00F456AA" w:rsidRDefault="00CE2EF6" w:rsidP="00071A12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/>
          <w:b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Δωρεάν είσοδος στην εσωτερική θερμαινόμενη </w:t>
      </w:r>
      <w:r w:rsidR="00426BE3">
        <w:rPr>
          <w:rFonts w:ascii="Tahoma" w:hAnsi="Tahoma"/>
          <w:sz w:val="21"/>
          <w:szCs w:val="21"/>
        </w:rPr>
        <w:t xml:space="preserve">ιαματική </w:t>
      </w:r>
      <w:r>
        <w:rPr>
          <w:rFonts w:ascii="Tahoma" w:hAnsi="Tahoma"/>
          <w:sz w:val="21"/>
          <w:szCs w:val="21"/>
        </w:rPr>
        <w:t xml:space="preserve">πισίνα </w:t>
      </w:r>
      <w:r w:rsidR="00426BE3">
        <w:rPr>
          <w:rFonts w:ascii="Tahoma" w:hAnsi="Tahoma"/>
          <w:sz w:val="21"/>
          <w:szCs w:val="21"/>
        </w:rPr>
        <w:t xml:space="preserve">και στο θερμαινόμενο </w:t>
      </w:r>
      <w:r w:rsidR="00426BE3">
        <w:rPr>
          <w:rFonts w:ascii="Tahoma" w:hAnsi="Tahoma"/>
          <w:sz w:val="21"/>
          <w:szCs w:val="21"/>
          <w:lang w:val="en-US"/>
        </w:rPr>
        <w:t>jacuzzi</w:t>
      </w:r>
      <w:r w:rsidR="00426BE3" w:rsidRPr="00426BE3">
        <w:rPr>
          <w:rFonts w:ascii="Tahoma" w:hAnsi="Tahoma"/>
          <w:sz w:val="21"/>
          <w:szCs w:val="21"/>
        </w:rPr>
        <w:t xml:space="preserve"> </w:t>
      </w:r>
    </w:p>
    <w:p w14:paraId="2D15E14E" w14:textId="77777777" w:rsidR="00071A12" w:rsidRPr="00A603CB" w:rsidRDefault="00071A12" w:rsidP="00071A12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Μεταφορά / περιηγήσεις με πούλμαν σύμφωνα με το πρόγραμμα </w:t>
      </w:r>
    </w:p>
    <w:p w14:paraId="3B712C47" w14:textId="77777777" w:rsidR="00071A12" w:rsidRPr="007F4171" w:rsidRDefault="00071A12" w:rsidP="00071A12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Αρχηγός – συνοδός </w:t>
      </w:r>
    </w:p>
    <w:p w14:paraId="7FBC6972" w14:textId="77777777" w:rsidR="00071A12" w:rsidRDefault="00071A12" w:rsidP="00071A12">
      <w:pPr>
        <w:pStyle w:val="aa"/>
        <w:rPr>
          <w:rFonts w:ascii="Tahoma" w:hAnsi="Tahoma" w:cs="Tahoma"/>
          <w:b/>
          <w:sz w:val="21"/>
          <w:szCs w:val="21"/>
          <w:u w:val="single"/>
        </w:rPr>
      </w:pPr>
    </w:p>
    <w:p w14:paraId="7A262974" w14:textId="77777777" w:rsidR="00071A12" w:rsidRDefault="00071A12" w:rsidP="00071A12">
      <w:pPr>
        <w:pStyle w:val="aa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ΣΗΜΕΙΩΣΕΙΣ:</w:t>
      </w:r>
    </w:p>
    <w:p w14:paraId="25114ED6" w14:textId="330BF25B" w:rsidR="00071A12" w:rsidRDefault="00071A12" w:rsidP="00071A12">
      <w:pPr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Προκαταβολή για κράτηση θέσης 50 €. </w:t>
      </w:r>
      <w:r>
        <w:rPr>
          <w:rFonts w:ascii="Tahoma" w:hAnsi="Tahoma" w:cs="Tahoma"/>
          <w:b/>
          <w:bCs/>
          <w:sz w:val="21"/>
          <w:szCs w:val="21"/>
        </w:rPr>
        <w:t xml:space="preserve">Εξόφληση έως τις </w:t>
      </w:r>
      <w:r w:rsidR="00035D7C">
        <w:rPr>
          <w:rFonts w:ascii="Tahoma" w:hAnsi="Tahoma" w:cs="Tahoma"/>
          <w:b/>
          <w:bCs/>
          <w:sz w:val="21"/>
          <w:szCs w:val="21"/>
        </w:rPr>
        <w:t>1</w:t>
      </w:r>
      <w:r w:rsidR="00426BE3">
        <w:rPr>
          <w:rFonts w:ascii="Tahoma" w:hAnsi="Tahoma" w:cs="Tahoma"/>
          <w:b/>
          <w:bCs/>
          <w:sz w:val="21"/>
          <w:szCs w:val="21"/>
        </w:rPr>
        <w:t>0</w:t>
      </w:r>
      <w:r w:rsidR="00035D7C">
        <w:rPr>
          <w:rFonts w:ascii="Tahoma" w:hAnsi="Tahoma" w:cs="Tahoma"/>
          <w:b/>
          <w:bCs/>
          <w:sz w:val="21"/>
          <w:szCs w:val="21"/>
        </w:rPr>
        <w:t>/</w:t>
      </w:r>
      <w:r w:rsidR="00FE07D5">
        <w:rPr>
          <w:rFonts w:ascii="Tahoma" w:hAnsi="Tahoma" w:cs="Tahoma"/>
          <w:b/>
          <w:bCs/>
          <w:sz w:val="21"/>
          <w:szCs w:val="21"/>
        </w:rPr>
        <w:t>04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240A3FC9" w14:textId="563EAD60" w:rsidR="00071A12" w:rsidRDefault="00071A12" w:rsidP="00071A12">
      <w:pPr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Δεν περιλαμβάνονται: φόρος διαμονής, οι είσοδοι στους επισκεπτόμενους χώρους και ότι ρητά δεν αναφέρεται.</w:t>
      </w:r>
    </w:p>
    <w:p w14:paraId="383DC5E8" w14:textId="77777777" w:rsidR="00071A12" w:rsidRDefault="00071A12" w:rsidP="00071A12">
      <w:pPr>
        <w:pStyle w:val="aa"/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Το πρόγραμμα είναι ενδεικτικό και ενδέχεται να υπάρξουν τροποποιήσεις ως προς τη σειρά του προγράμματος.</w:t>
      </w:r>
    </w:p>
    <w:p w14:paraId="484466A5" w14:textId="052D519E" w:rsidR="00071A12" w:rsidRPr="00FE07D5" w:rsidRDefault="00071A12" w:rsidP="00071A12">
      <w:pPr>
        <w:numPr>
          <w:ilvl w:val="0"/>
          <w:numId w:val="4"/>
        </w:numPr>
        <w:rPr>
          <w:rFonts w:ascii="Tahoma" w:hAnsi="Tahoma" w:cs="Tahoma"/>
          <w:b/>
          <w:sz w:val="21"/>
          <w:szCs w:val="21"/>
        </w:rPr>
      </w:pPr>
      <w:r w:rsidRPr="00FE07D5">
        <w:rPr>
          <w:rFonts w:ascii="Tahoma" w:hAnsi="Tahoma" w:cs="Tahoma"/>
          <w:sz w:val="21"/>
          <w:szCs w:val="21"/>
        </w:rPr>
        <w:t xml:space="preserve">Σε περίπτωση που η πρόσβαση σε κάποιο σημείο του προγράμματος είναι αδύνατη, γίνεται αλλαγή επίσκεψης με κάποιο άλλο μέρος. </w:t>
      </w:r>
    </w:p>
    <w:p w14:paraId="03229B7E" w14:textId="77777777" w:rsidR="00071A12" w:rsidRDefault="00071A12" w:rsidP="00071A12">
      <w:pPr>
        <w:jc w:val="both"/>
        <w:rPr>
          <w:sz w:val="4"/>
          <w:szCs w:val="4"/>
        </w:rPr>
      </w:pPr>
    </w:p>
    <w:p w14:paraId="61B3D231" w14:textId="77777777" w:rsidR="00071A12" w:rsidRDefault="00071A12" w:rsidP="00071A1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ΕΝΔΙΑΦΕΡΟΥΝ  ΤΟΥΣ  ΕΚΔΡΟΜΕΙΣ</w:t>
      </w:r>
    </w:p>
    <w:p w14:paraId="4A937C17" w14:textId="77777777" w:rsidR="00071A12" w:rsidRDefault="00071A12" w:rsidP="00071A12">
      <w:pPr>
        <w:numPr>
          <w:ilvl w:val="0"/>
          <w:numId w:val="5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>Οι θέσεις δηλώνονται με σειρά προτεραιότητας και δεν αλλάζουν</w:t>
      </w:r>
    </w:p>
    <w:p w14:paraId="170C6A7B" w14:textId="77777777" w:rsidR="00071A12" w:rsidRDefault="00071A12" w:rsidP="00071A12">
      <w:pPr>
        <w:numPr>
          <w:ilvl w:val="0"/>
          <w:numId w:val="5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525DA848" w14:textId="77777777" w:rsidR="00071A12" w:rsidRDefault="00071A12" w:rsidP="00071A12">
      <w:pPr>
        <w:numPr>
          <w:ilvl w:val="0"/>
          <w:numId w:val="5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Η εταιρία </w:t>
      </w:r>
      <w:r>
        <w:rPr>
          <w:rFonts w:ascii="Tahoma" w:hAnsi="Tahoma"/>
          <w:sz w:val="20"/>
          <w:lang w:val="en-US"/>
        </w:rPr>
        <w:t>MARGELIS</w:t>
      </w:r>
      <w:r>
        <w:rPr>
          <w:rFonts w:ascii="Tahoma" w:hAnsi="Tahoma"/>
          <w:sz w:val="20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6E0DA373" w14:textId="77777777" w:rsidR="00071A12" w:rsidRDefault="00071A12" w:rsidP="00071A12">
      <w:pPr>
        <w:numPr>
          <w:ilvl w:val="0"/>
          <w:numId w:val="5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Σε περίπτωση ακύρωσης της κράτησης σας </w:t>
      </w:r>
      <w:proofErr w:type="spellStart"/>
      <w:r>
        <w:rPr>
          <w:rFonts w:ascii="Tahoma" w:hAnsi="Tahoma"/>
          <w:sz w:val="20"/>
        </w:rPr>
        <w:t>επιβαρύνεσθε</w:t>
      </w:r>
      <w:proofErr w:type="spellEnd"/>
      <w:r>
        <w:rPr>
          <w:rFonts w:ascii="Tahoma" w:hAnsi="Tahoma"/>
          <w:sz w:val="20"/>
        </w:rPr>
        <w:t xml:space="preserve"> με τα παρακάτω ποσά επί της αξίας της εκδρομής. Σε διάστημα από 30 – 15 ημέρες πριν την έναρξη της εκδρομής </w:t>
      </w:r>
      <w:proofErr w:type="spellStart"/>
      <w:r>
        <w:rPr>
          <w:rFonts w:ascii="Tahoma" w:hAnsi="Tahoma"/>
          <w:sz w:val="20"/>
        </w:rPr>
        <w:t>παρακρατείται</w:t>
      </w:r>
      <w:proofErr w:type="spellEnd"/>
      <w:r>
        <w:rPr>
          <w:rFonts w:ascii="Tahoma" w:hAnsi="Tahoma"/>
          <w:sz w:val="20"/>
        </w:rPr>
        <w:t xml:space="preserve"> η προκαταβολή, σε διάστημα από 14 – 7 ημέρες το 50% της αξίας της εκδρομής και από 6 ημέρες έως την αναχώρηση ο πελάτης χρεώνεται με ακυρωτικά που αντιστοιχούν στο 100% της αξίας της εκδρομής.  </w:t>
      </w:r>
    </w:p>
    <w:p w14:paraId="1C44760E" w14:textId="77777777" w:rsidR="00071A12" w:rsidRPr="007F4171" w:rsidRDefault="00071A12" w:rsidP="00071A12">
      <w:pPr>
        <w:numPr>
          <w:ilvl w:val="0"/>
          <w:numId w:val="5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</w:t>
      </w:r>
      <w:proofErr w:type="spellStart"/>
      <w:r>
        <w:rPr>
          <w:rFonts w:ascii="Tahoma" w:hAnsi="Tahoma"/>
          <w:sz w:val="20"/>
        </w:rPr>
        <w:t>πλημμύρων</w:t>
      </w:r>
      <w:proofErr w:type="spellEnd"/>
      <w:r>
        <w:rPr>
          <w:rFonts w:ascii="Tahoma" w:hAnsi="Tahoma"/>
          <w:sz w:val="20"/>
        </w:rPr>
        <w:t xml:space="preserve">, οποιοδήποτε άλλων αναγκών ή κατάσταση ανωτέρας βίας, τα επιπλέον έξοδα διαμονής και μεταφοράς επιβαρύνουν τους εκδρομείς.  </w:t>
      </w:r>
    </w:p>
    <w:p w14:paraId="0971B38F" w14:textId="77777777" w:rsidR="00071A12" w:rsidRDefault="00071A12" w:rsidP="00071A12"/>
    <w:p w14:paraId="6A021877" w14:textId="77777777" w:rsidR="00071A12" w:rsidRDefault="00071A12" w:rsidP="00071A12"/>
    <w:p w14:paraId="6D716AD0" w14:textId="77777777" w:rsidR="00071A12" w:rsidRDefault="00071A12" w:rsidP="00071A12"/>
    <w:sectPr w:rsidR="00071A12" w:rsidSect="00FF4D43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61CA545D"/>
    <w:multiLevelType w:val="hybridMultilevel"/>
    <w:tmpl w:val="87345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0472">
    <w:abstractNumId w:val="0"/>
  </w:num>
  <w:num w:numId="2" w16cid:durableId="598758708">
    <w:abstractNumId w:val="4"/>
  </w:num>
  <w:num w:numId="3" w16cid:durableId="1765613833">
    <w:abstractNumId w:val="3"/>
  </w:num>
  <w:num w:numId="4" w16cid:durableId="1511066718">
    <w:abstractNumId w:val="1"/>
  </w:num>
  <w:num w:numId="5" w16cid:durableId="45645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43"/>
    <w:rsid w:val="000146F8"/>
    <w:rsid w:val="000312DC"/>
    <w:rsid w:val="00035D7C"/>
    <w:rsid w:val="00071A12"/>
    <w:rsid w:val="00105B18"/>
    <w:rsid w:val="00134549"/>
    <w:rsid w:val="00187D55"/>
    <w:rsid w:val="002375A7"/>
    <w:rsid w:val="002A3002"/>
    <w:rsid w:val="00333861"/>
    <w:rsid w:val="00367DF9"/>
    <w:rsid w:val="003911A7"/>
    <w:rsid w:val="00394A8B"/>
    <w:rsid w:val="003C1F4F"/>
    <w:rsid w:val="00412E50"/>
    <w:rsid w:val="00426BE3"/>
    <w:rsid w:val="004C2FF7"/>
    <w:rsid w:val="0061472B"/>
    <w:rsid w:val="006241C2"/>
    <w:rsid w:val="0062453C"/>
    <w:rsid w:val="006B5DD7"/>
    <w:rsid w:val="006C3552"/>
    <w:rsid w:val="006F31FA"/>
    <w:rsid w:val="007177DF"/>
    <w:rsid w:val="00742B7A"/>
    <w:rsid w:val="0078230D"/>
    <w:rsid w:val="00892517"/>
    <w:rsid w:val="0090495E"/>
    <w:rsid w:val="00974848"/>
    <w:rsid w:val="00992669"/>
    <w:rsid w:val="009970B6"/>
    <w:rsid w:val="00A34C67"/>
    <w:rsid w:val="00BE4F39"/>
    <w:rsid w:val="00CE2EF6"/>
    <w:rsid w:val="00D73C68"/>
    <w:rsid w:val="00DA25F7"/>
    <w:rsid w:val="00FE07D5"/>
    <w:rsid w:val="00FF366D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E36C"/>
  <w15:chartTrackingRefBased/>
  <w15:docId w15:val="{5D29AA3C-466D-45C5-8F64-2F3CB9D0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F4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4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4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4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4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4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4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4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4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4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4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4D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4D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4D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4D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4D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4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4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4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4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4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4D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4D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4D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4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4D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4D4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nhideWhenUsed/>
    <w:rsid w:val="00FF4D43"/>
    <w:rPr>
      <w:color w:val="0000FF"/>
      <w:u w:val="single"/>
    </w:rPr>
  </w:style>
  <w:style w:type="paragraph" w:styleId="aa">
    <w:name w:val="No Spacing"/>
    <w:uiPriority w:val="1"/>
    <w:qFormat/>
    <w:rsid w:val="00FF4D43"/>
    <w:pPr>
      <w:spacing w:after="0" w:line="240" w:lineRule="auto"/>
    </w:pPr>
    <w:rPr>
      <w:kern w:val="0"/>
      <w14:ligatures w14:val="none"/>
    </w:rPr>
  </w:style>
  <w:style w:type="table" w:styleId="ab">
    <w:name w:val="Table Grid"/>
    <w:basedOn w:val="a1"/>
    <w:uiPriority w:val="59"/>
    <w:rsid w:val="00FF4D4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FF4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615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34</cp:revision>
  <dcterms:created xsi:type="dcterms:W3CDTF">2025-12-31T14:43:00Z</dcterms:created>
  <dcterms:modified xsi:type="dcterms:W3CDTF">2026-01-05T17:50:00Z</dcterms:modified>
</cp:coreProperties>
</file>